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Pr="007B451E" w:rsidRDefault="007B451E" w:rsidP="00F8552E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 w:rsidRPr="007B451E">
        <w:rPr>
          <w:rFonts w:ascii="Calibri Light" w:hAnsi="Calibri Light" w:cs="Calibri Light"/>
          <w:sz w:val="24"/>
          <w:szCs w:val="24"/>
        </w:rPr>
        <w:t>Srpska adaptacija Kratke skale Mračne trijade (</w:t>
      </w:r>
      <w:r w:rsidR="007B2D27" w:rsidRPr="007B451E">
        <w:rPr>
          <w:rFonts w:ascii="Calibri Light" w:hAnsi="Calibri Light" w:cs="Calibri Light"/>
          <w:sz w:val="24"/>
          <w:szCs w:val="24"/>
        </w:rPr>
        <w:t>S</w:t>
      </w:r>
      <w:r w:rsidRPr="007B451E">
        <w:rPr>
          <w:rFonts w:ascii="Calibri Light" w:hAnsi="Calibri Light" w:cs="Calibri Light"/>
          <w:sz w:val="24"/>
          <w:szCs w:val="24"/>
        </w:rPr>
        <w:t>hort Dark Triad – SD3)</w:t>
      </w:r>
    </w:p>
    <w:p w:rsidR="007B451E" w:rsidRPr="007B451E" w:rsidRDefault="007B451E" w:rsidP="007B2D27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</w:p>
    <w:p w:rsidR="007B451E" w:rsidRPr="007B451E" w:rsidRDefault="007B451E" w:rsidP="006973CF">
      <w:pPr>
        <w:spacing w:after="0" w:line="240" w:lineRule="auto"/>
        <w:ind w:left="-851" w:right="-164"/>
        <w:contextualSpacing/>
        <w:rPr>
          <w:rFonts w:ascii="Calibri Light" w:hAnsi="Calibri Light" w:cs="Calibri Light"/>
          <w:sz w:val="24"/>
          <w:szCs w:val="24"/>
          <w:lang w:val="en-US" w:bidi="en-US"/>
        </w:rPr>
      </w:pPr>
      <w:r w:rsidRPr="007B451E">
        <w:rPr>
          <w:rFonts w:ascii="Calibri Light" w:hAnsi="Calibri Light" w:cs="Calibri Light"/>
          <w:sz w:val="24"/>
          <w:szCs w:val="24"/>
          <w:lang w:val="en-US" w:bidi="en-US"/>
        </w:rPr>
        <w:t xml:space="preserve">Molimo Vas da procenite u kom stepenu </w:t>
      </w:r>
      <w:r w:rsidR="006973CF">
        <w:rPr>
          <w:rFonts w:ascii="Calibri Light" w:hAnsi="Calibri Light" w:cs="Calibri Light"/>
          <w:sz w:val="24"/>
          <w:szCs w:val="24"/>
          <w:lang w:val="en-US" w:bidi="en-US"/>
        </w:rPr>
        <w:t xml:space="preserve">se slažete s datim tvrdnjama tako što ćete </w:t>
      </w:r>
      <w:bookmarkStart w:id="0" w:name="_GoBack"/>
      <w:bookmarkEnd w:id="0"/>
      <w:r w:rsidR="006973CF">
        <w:rPr>
          <w:rFonts w:ascii="Calibri Light" w:hAnsi="Calibri Light" w:cs="Calibri Light"/>
          <w:sz w:val="24"/>
          <w:szCs w:val="24"/>
          <w:lang w:val="en-US" w:bidi="en-US"/>
        </w:rPr>
        <w:t xml:space="preserve">zaokružiti </w:t>
      </w:r>
      <w:r w:rsidRPr="007B451E">
        <w:rPr>
          <w:rFonts w:ascii="Calibri Light" w:hAnsi="Calibri Light" w:cs="Calibri Light"/>
          <w:sz w:val="24"/>
          <w:szCs w:val="24"/>
          <w:lang w:val="en-US" w:bidi="en-US"/>
        </w:rPr>
        <w:t xml:space="preserve">jedan broj za svaku tvrdnju. Brojevi znače sledeće: </w:t>
      </w:r>
    </w:p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2205"/>
        <w:gridCol w:w="1568"/>
        <w:gridCol w:w="2197"/>
        <w:gridCol w:w="1739"/>
        <w:gridCol w:w="2442"/>
      </w:tblGrid>
      <w:tr w:rsidR="007B451E" w:rsidRPr="007B451E" w:rsidTr="007B451E">
        <w:trPr>
          <w:trHeight w:val="57"/>
        </w:trPr>
        <w:tc>
          <w:tcPr>
            <w:tcW w:w="0" w:type="auto"/>
            <w:noWrap/>
            <w:hideMark/>
          </w:tcPr>
          <w:p w:rsidR="007B451E" w:rsidRPr="007B451E" w:rsidRDefault="007B451E" w:rsidP="007B451E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1 -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uopšte se ne slažem</w:t>
            </w:r>
          </w:p>
        </w:tc>
        <w:tc>
          <w:tcPr>
            <w:tcW w:w="0" w:type="auto"/>
            <w:noWrap/>
            <w:hideMark/>
          </w:tcPr>
          <w:p w:rsidR="007B451E" w:rsidRPr="007B451E" w:rsidRDefault="007B451E" w:rsidP="007B451E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2 -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ne slažem se</w:t>
            </w:r>
          </w:p>
        </w:tc>
        <w:tc>
          <w:tcPr>
            <w:tcW w:w="2457" w:type="dxa"/>
            <w:noWrap/>
            <w:hideMark/>
          </w:tcPr>
          <w:p w:rsidR="007B451E" w:rsidRPr="007B451E" w:rsidRDefault="007B451E" w:rsidP="000A3A7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3 -</w:t>
            </w: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podjednako se i </w:t>
            </w:r>
            <w:r w:rsidR="000A3A7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ne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slažem i slažem</w:t>
            </w:r>
          </w:p>
        </w:tc>
        <w:tc>
          <w:tcPr>
            <w:tcW w:w="1939" w:type="dxa"/>
            <w:noWrap/>
            <w:hideMark/>
          </w:tcPr>
          <w:p w:rsidR="007B451E" w:rsidRPr="007B451E" w:rsidRDefault="007B451E" w:rsidP="007B451E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4 -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slažem se</w:t>
            </w:r>
          </w:p>
        </w:tc>
        <w:tc>
          <w:tcPr>
            <w:tcW w:w="0" w:type="auto"/>
            <w:noWrap/>
            <w:hideMark/>
          </w:tcPr>
          <w:p w:rsidR="007B451E" w:rsidRPr="007B451E" w:rsidRDefault="007B451E" w:rsidP="007B451E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5 -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 potpunosti se slažem</w:t>
            </w:r>
          </w:p>
        </w:tc>
      </w:tr>
    </w:tbl>
    <w:p w:rsidR="007B2D27" w:rsidRPr="007B451E" w:rsidRDefault="007B2D27" w:rsidP="007B451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LightShading"/>
        <w:tblW w:w="0" w:type="auto"/>
        <w:tblInd w:w="-743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316"/>
        <w:gridCol w:w="567"/>
        <w:gridCol w:w="567"/>
        <w:gridCol w:w="567"/>
        <w:gridCol w:w="567"/>
        <w:gridCol w:w="567"/>
      </w:tblGrid>
      <w:tr w:rsidR="007B2D27" w:rsidRPr="00F8552E" w:rsidTr="007B4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Nije mudro odavati svoje tajne.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7B2D27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2,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Mora se manipulisati da bi se isteralo svoje.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273"/>
                <w:tab w:val="left" w:pos="324"/>
              </w:tabs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3. </w:t>
            </w:r>
            <w:r w:rsidR="007D157B" w:rsidRPr="00F8552E">
              <w:rPr>
                <w:rFonts w:ascii="Calibri Light" w:hAnsi="Calibri Light" w:cs="Calibri Light"/>
                <w:b w:val="0"/>
                <w:sz w:val="24"/>
                <w:szCs w:val="24"/>
              </w:rPr>
              <w:t>Moraš učiniti šta god je potrebno kako bi važne ljude pridobio na svoju stranu.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4.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Treba izbegavati direktni sukob sa drugima jer će ti možda biti od koristi u budućnosti.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5.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Mudro je voditi računa o informacijama koje možeš kasnije iskoristiti protiv nekoga.  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6.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Za osvetu treba sačekati povoljan trenutak.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7.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Postoje stvari koje drugi ljudi ne treba da znaju o meni.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8.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Treba se pobrinuti da tvoji planovi koriste tebi, a ne drugima.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B2D27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B2D27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9. </w:t>
            </w:r>
            <w:r w:rsidR="007D157B"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Većinom ljudi se može manipulisati. 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D27" w:rsidRPr="00F8552E" w:rsidRDefault="007B2D27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10.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Ljudi me vide kao rođenog vođu.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11.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Mrzim da budem u centru pažnje.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12.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Mnoge zajedničke aktivnosti znaju biti dosadne bez mene.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13.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Znam da sam poseban jer mi to svi neprestano govore.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14.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Volim da sklapam poznanstva sa važnim ljudima.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15.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Postidim se kada me neko pohvali.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16.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Poredili su me sa slavnim ličnostima.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17.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Ja sam prosečna osoba.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18.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Insistiram da dobijem poštovanje koje zaslužujem.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19.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Volim da se osvetim autoritetima.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20.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Izbegavam opasne situacije.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21.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Osveta treba biti brza i okrutna.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22.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Ljudi često kažu da sam van kontrole.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23.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Tačno je da mogu da budem zao prema drugima.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24.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Ljudi koji se kače sa mnom uvek zažale zbog toga.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25.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Nikada nisam imao problema sa zakonom.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26.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Uživam da imam seks sa osobma koje jedva poznajem.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F8552E" w:rsidRPr="00F8552E" w:rsidTr="007B4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8552E" w:rsidRPr="00F8552E" w:rsidRDefault="00F8552E" w:rsidP="00F8552E">
            <w:pPr>
              <w:tabs>
                <w:tab w:val="left" w:pos="183"/>
                <w:tab w:val="left" w:pos="324"/>
              </w:tabs>
              <w:jc w:val="both"/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 xml:space="preserve">27. </w:t>
            </w:r>
            <w:r w:rsidRPr="00F8552E">
              <w:rPr>
                <w:rFonts w:ascii="Calibri Light" w:hAnsi="Calibri Light" w:cs="Calibri Light"/>
                <w:b w:val="0"/>
                <w:color w:val="000000"/>
                <w:sz w:val="24"/>
                <w:szCs w:val="24"/>
              </w:rPr>
              <w:t>Reći ću bilo šta kako bih dobio ono što želim.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552E" w:rsidRPr="00F8552E" w:rsidRDefault="00F8552E" w:rsidP="00F8552E">
            <w:pPr>
              <w:ind w:left="360" w:hanging="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8552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</w:tbl>
    <w:p w:rsidR="00090009" w:rsidRDefault="00090009" w:rsidP="00F8552E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:rsidR="000B309B" w:rsidRDefault="000B309B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slučaju primene na adolescentima, ajtem 26. preformulisati u:</w:t>
      </w:r>
      <w:r w:rsidRPr="000B309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F8552E">
        <w:rPr>
          <w:rFonts w:ascii="Calibri Light" w:hAnsi="Calibri Light" w:cs="Calibri Light"/>
          <w:color w:val="000000"/>
          <w:sz w:val="24"/>
          <w:szCs w:val="24"/>
        </w:rPr>
        <w:t xml:space="preserve">Uživam da </w:t>
      </w:r>
      <w:r>
        <w:rPr>
          <w:rFonts w:ascii="Calibri Light" w:hAnsi="Calibri Light" w:cs="Calibri Light"/>
          <w:color w:val="000000"/>
          <w:sz w:val="24"/>
          <w:szCs w:val="24"/>
        </w:rPr>
        <w:t>se ljubim</w:t>
      </w:r>
      <w:r w:rsidRPr="00F8552E">
        <w:rPr>
          <w:rFonts w:ascii="Calibri Light" w:hAnsi="Calibri Light" w:cs="Calibri Light"/>
          <w:color w:val="000000"/>
          <w:sz w:val="24"/>
          <w:szCs w:val="24"/>
        </w:rPr>
        <w:t xml:space="preserve"> sa osobma koje jedva poznajem.</w:t>
      </w:r>
    </w:p>
    <w:p w:rsidR="000B309B" w:rsidRDefault="000B309B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</w:p>
    <w:p w:rsidR="007B451E" w:rsidRPr="000E2676" w:rsidRDefault="007B451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Ključ za skorovanje:</w:t>
      </w:r>
    </w:p>
    <w:p w:rsidR="007B451E" w:rsidRPr="000E2676" w:rsidRDefault="007B451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 w:rsidRPr="000E2676">
        <w:rPr>
          <w:rFonts w:ascii="Calibri Light" w:hAnsi="Calibri Light" w:cs="Calibri Light"/>
          <w:sz w:val="24"/>
          <w:szCs w:val="24"/>
        </w:rPr>
        <w:t>Ma</w:t>
      </w:r>
      <w:r>
        <w:rPr>
          <w:rFonts w:ascii="Calibri Light" w:hAnsi="Calibri Light" w:cs="Calibri Light"/>
          <w:sz w:val="24"/>
          <w:szCs w:val="24"/>
        </w:rPr>
        <w:t>kijavelizam</w:t>
      </w:r>
      <w:r w:rsidRPr="000E2676">
        <w:rPr>
          <w:rFonts w:ascii="Calibri Light" w:hAnsi="Calibri Light" w:cs="Calibri Light"/>
          <w:sz w:val="24"/>
          <w:szCs w:val="24"/>
        </w:rPr>
        <w:t xml:space="preserve"> – 1</w:t>
      </w:r>
      <w:r>
        <w:rPr>
          <w:rFonts w:ascii="Calibri Light" w:hAnsi="Calibri Light" w:cs="Calibri Light"/>
          <w:sz w:val="24"/>
          <w:szCs w:val="24"/>
        </w:rPr>
        <w:t>, 2, 3, 4, 5, 6, 7, 8, 9</w:t>
      </w:r>
    </w:p>
    <w:p w:rsidR="007B451E" w:rsidRDefault="007B451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Narcizam – </w:t>
      </w:r>
      <w:r w:rsidRPr="000E2676">
        <w:rPr>
          <w:rFonts w:ascii="Calibri Light" w:hAnsi="Calibri Light" w:cs="Calibri Light"/>
          <w:sz w:val="24"/>
          <w:szCs w:val="24"/>
        </w:rPr>
        <w:t>10, 11</w:t>
      </w:r>
      <w:r w:rsidR="00090009">
        <w:rPr>
          <w:rFonts w:ascii="Calibri Light" w:hAnsi="Calibri Light" w:cs="Calibri Light"/>
          <w:sz w:val="24"/>
          <w:szCs w:val="24"/>
        </w:rPr>
        <w:t>R</w:t>
      </w:r>
      <w:r w:rsidRPr="000E2676">
        <w:rPr>
          <w:rFonts w:ascii="Calibri Light" w:hAnsi="Calibri Light" w:cs="Calibri Light"/>
          <w:sz w:val="24"/>
          <w:szCs w:val="24"/>
        </w:rPr>
        <w:t>, 12</w:t>
      </w:r>
      <w:r>
        <w:rPr>
          <w:rFonts w:ascii="Calibri Light" w:hAnsi="Calibri Light" w:cs="Calibri Light"/>
          <w:sz w:val="24"/>
          <w:szCs w:val="24"/>
        </w:rPr>
        <w:t>, 13, 14, 15</w:t>
      </w:r>
      <w:r w:rsidR="00090009"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, 16, 17</w:t>
      </w:r>
      <w:r w:rsidR="00090009"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, 18</w:t>
      </w:r>
    </w:p>
    <w:p w:rsidR="007B451E" w:rsidRPr="000E2676" w:rsidRDefault="007B451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Psihopatija</w:t>
      </w:r>
      <w:r w:rsidRPr="000E2676">
        <w:rPr>
          <w:rFonts w:ascii="Calibri Light" w:hAnsi="Calibri Light" w:cs="Calibri Light"/>
          <w:sz w:val="24"/>
          <w:szCs w:val="24"/>
        </w:rPr>
        <w:t xml:space="preserve"> – </w:t>
      </w:r>
      <w:r>
        <w:rPr>
          <w:rFonts w:ascii="Calibri Light" w:hAnsi="Calibri Light" w:cs="Calibri Light"/>
          <w:sz w:val="24"/>
          <w:szCs w:val="24"/>
        </w:rPr>
        <w:t>19, 20</w:t>
      </w:r>
      <w:r w:rsidR="00090009"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, 21, 22, 23, 24, 25</w:t>
      </w:r>
      <w:r w:rsidR="00090009"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, 26, 27</w:t>
      </w:r>
    </w:p>
    <w:p w:rsidR="00F8552E" w:rsidRDefault="00F8552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bCs/>
          <w:sz w:val="24"/>
          <w:szCs w:val="24"/>
        </w:rPr>
      </w:pPr>
    </w:p>
    <w:p w:rsidR="007B451E" w:rsidRPr="007B451E" w:rsidRDefault="007B451E" w:rsidP="00F8552E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>Referenca</w:t>
      </w:r>
      <w:r w:rsidRPr="000E2676">
        <w:rPr>
          <w:rFonts w:ascii="Calibri Light" w:hAnsi="Calibri Light" w:cs="Calibri Light"/>
          <w:bCs/>
          <w:sz w:val="24"/>
          <w:szCs w:val="24"/>
        </w:rPr>
        <w:t>: Dinić, B. M.,</w:t>
      </w:r>
      <w:r w:rsidRPr="000E2676">
        <w:rPr>
          <w:rFonts w:ascii="Calibri Light" w:hAnsi="Calibri Light" w:cs="Calibri Light"/>
          <w:sz w:val="24"/>
          <w:szCs w:val="24"/>
        </w:rPr>
        <w:t xml:space="preserve"> Petrović, B., &amp; Jonason, P. K. (2018). Serbian adaptations of the Dark Triad Dirty Dozen (DTDD) and Short Dark Triad (SD3). </w:t>
      </w:r>
      <w:r w:rsidRPr="000E2676">
        <w:rPr>
          <w:rFonts w:ascii="Calibri Light" w:hAnsi="Calibri Light" w:cs="Calibri Light"/>
          <w:i/>
          <w:iCs/>
          <w:sz w:val="24"/>
          <w:szCs w:val="24"/>
        </w:rPr>
        <w:t>Personality and Individual Differences</w:t>
      </w:r>
      <w:r w:rsidRPr="000E2676">
        <w:rPr>
          <w:rFonts w:ascii="Calibri Light" w:hAnsi="Calibri Light" w:cs="Calibri Light"/>
          <w:sz w:val="24"/>
          <w:szCs w:val="24"/>
        </w:rPr>
        <w:t xml:space="preserve">, </w:t>
      </w:r>
      <w:r w:rsidRPr="000E2676">
        <w:rPr>
          <w:rFonts w:ascii="Calibri Light" w:hAnsi="Calibri Light" w:cs="Calibri Light"/>
          <w:i/>
          <w:sz w:val="24"/>
          <w:szCs w:val="24"/>
        </w:rPr>
        <w:t>134</w:t>
      </w:r>
      <w:r w:rsidRPr="000E2676">
        <w:rPr>
          <w:rFonts w:ascii="Calibri Light" w:hAnsi="Calibri Light" w:cs="Calibri Light"/>
          <w:sz w:val="24"/>
          <w:szCs w:val="24"/>
        </w:rPr>
        <w:t xml:space="preserve">, 321–328. </w:t>
      </w:r>
      <w:r w:rsidRPr="000E2676">
        <w:rPr>
          <w:rFonts w:ascii="Calibri Light" w:hAnsi="Calibri Light" w:cs="Calibri Light"/>
          <w:sz w:val="24"/>
          <w:szCs w:val="24"/>
          <w:shd w:val="clear" w:color="auto" w:fill="FFFFFF"/>
        </w:rPr>
        <w:t>https://doi.org/</w:t>
      </w:r>
      <w:r w:rsidRPr="000E2676">
        <w:rPr>
          <w:rFonts w:ascii="Calibri Light" w:hAnsi="Calibri Light" w:cs="Calibri Light"/>
          <w:sz w:val="24"/>
          <w:szCs w:val="24"/>
        </w:rPr>
        <w:t>10.1016/j.paid.2018.06.018</w:t>
      </w:r>
    </w:p>
    <w:sectPr w:rsidR="007B451E" w:rsidRPr="007B451E" w:rsidSect="00F8552E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D7A"/>
    <w:multiLevelType w:val="hybridMultilevel"/>
    <w:tmpl w:val="73202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18DA"/>
    <w:multiLevelType w:val="hybridMultilevel"/>
    <w:tmpl w:val="346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6C2E"/>
    <w:multiLevelType w:val="hybridMultilevel"/>
    <w:tmpl w:val="E49E197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64EA1ED9"/>
    <w:multiLevelType w:val="hybridMultilevel"/>
    <w:tmpl w:val="8C541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1A1"/>
    <w:rsid w:val="00090009"/>
    <w:rsid w:val="000A3A79"/>
    <w:rsid w:val="000B309B"/>
    <w:rsid w:val="006973CF"/>
    <w:rsid w:val="007111A1"/>
    <w:rsid w:val="007B2D27"/>
    <w:rsid w:val="007B451E"/>
    <w:rsid w:val="007D157B"/>
    <w:rsid w:val="008926F4"/>
    <w:rsid w:val="00A03449"/>
    <w:rsid w:val="00F8552E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BDE7"/>
  <w15:docId w15:val="{4F852D33-CCF3-42AA-8C44-C6F7141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A1"/>
    <w:pPr>
      <w:ind w:left="720"/>
      <w:contextualSpacing/>
    </w:pPr>
  </w:style>
  <w:style w:type="table" w:styleId="TableGrid">
    <w:name w:val="Table Grid"/>
    <w:basedOn w:val="TableNormal"/>
    <w:uiPriority w:val="5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B2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B451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IKSI018</dc:creator>
  <cp:lastModifiedBy>Bojana Dinić</cp:lastModifiedBy>
  <cp:revision>7</cp:revision>
  <dcterms:created xsi:type="dcterms:W3CDTF">2019-11-29T18:36:00Z</dcterms:created>
  <dcterms:modified xsi:type="dcterms:W3CDTF">2020-11-20T21:28:00Z</dcterms:modified>
</cp:coreProperties>
</file>